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A45040">
      <w:pPr>
        <w:pStyle w:val="Heading1"/>
        <w:jc w:val="left"/>
        <w:rPr>
          <w:rFonts w:ascii="Calibri" w:eastAsia="Calibri" w:hAnsi="Calibri" w:cs="Calibri"/>
          <w:sz w:val="20"/>
          <w:szCs w:val="20"/>
        </w:rPr>
      </w:pPr>
      <w:r>
        <w:rPr>
          <w:rFonts w:ascii="Calibri" w:eastAsia="Calibri" w:hAnsi="Calibri" w:cs="Calibri"/>
          <w:sz w:val="20"/>
          <w:szCs w:val="20"/>
        </w:rPr>
        <w:t>Tuesday, October 26</w:t>
      </w:r>
      <w:r w:rsidR="006A0D63">
        <w:rPr>
          <w:rFonts w:ascii="Calibri" w:eastAsia="Calibri" w:hAnsi="Calibri" w:cs="Calibri"/>
          <w:sz w:val="20"/>
          <w:szCs w:val="20"/>
        </w:rPr>
        <w:t>, 2021</w:t>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r w:rsidR="00BD5252">
        <w:rPr>
          <w:rFonts w:ascii="Calibri" w:eastAsia="Calibri" w:hAnsi="Calibri" w:cs="Calibri"/>
          <w:sz w:val="20"/>
          <w:szCs w:val="20"/>
        </w:rPr>
        <w:tab/>
      </w:r>
    </w:p>
    <w:p w:rsidR="00000853" w:rsidRDefault="004A1477">
      <w:pPr>
        <w:rPr>
          <w:rFonts w:ascii="Calibri" w:eastAsia="Calibri" w:hAnsi="Calibri" w:cs="Calibri"/>
          <w:sz w:val="20"/>
          <w:szCs w:val="20"/>
        </w:rPr>
      </w:pPr>
      <w:r>
        <w:rPr>
          <w:rFonts w:ascii="Calibri" w:eastAsia="Calibri" w:hAnsi="Calibri" w:cs="Calibri"/>
          <w:sz w:val="20"/>
          <w:szCs w:val="20"/>
        </w:rPr>
        <w:t>Location: TV Santa Barbara, Studio A</w:t>
      </w:r>
      <w:r w:rsidR="006A0D63">
        <w:rPr>
          <w:rFonts w:ascii="Calibri" w:eastAsia="Calibri" w:hAnsi="Calibri" w:cs="Calibri"/>
          <w:sz w:val="20"/>
          <w:szCs w:val="20"/>
        </w:rPr>
        <w:t xml:space="preserve"> with remote Zoom option</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4A1477">
            <w:pPr>
              <w:spacing w:before="40" w:after="40"/>
              <w:rPr>
                <w:rFonts w:ascii="Calibri" w:eastAsia="Calibri" w:hAnsi="Calibri" w:cs="Calibri"/>
                <w:sz w:val="20"/>
                <w:szCs w:val="20"/>
              </w:rPr>
            </w:pPr>
            <w:r>
              <w:rPr>
                <w:rFonts w:ascii="Calibri" w:eastAsia="Calibri" w:hAnsi="Calibri" w:cs="Calibri"/>
                <w:sz w:val="20"/>
                <w:szCs w:val="20"/>
              </w:rPr>
              <w:t>5:30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116A04">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w:t>
            </w:r>
            <w:r w:rsidR="00A45040">
              <w:rPr>
                <w:rFonts w:ascii="Calibri" w:eastAsia="Calibri" w:hAnsi="Calibri" w:cs="Calibri"/>
                <w:sz w:val="20"/>
                <w:szCs w:val="20"/>
              </w:rPr>
              <w:t>proval of Minutes from September 28</w:t>
            </w:r>
            <w:r w:rsidR="00116A04">
              <w:rPr>
                <w:rFonts w:ascii="Calibri" w:eastAsia="Calibri" w:hAnsi="Calibri" w:cs="Calibri"/>
                <w:sz w:val="20"/>
                <w:szCs w:val="20"/>
              </w:rPr>
              <w:t>, 2021</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116A04" w:rsidP="0021122A">
            <w:pPr>
              <w:spacing w:before="40" w:after="40"/>
              <w:rPr>
                <w:rFonts w:ascii="Calibri" w:eastAsia="Calibri" w:hAnsi="Calibri" w:cs="Calibri"/>
                <w:sz w:val="20"/>
                <w:szCs w:val="20"/>
              </w:rPr>
            </w:pPr>
            <w:r>
              <w:rPr>
                <w:rFonts w:ascii="Calibri" w:eastAsia="Calibri" w:hAnsi="Calibri" w:cs="Calibri"/>
                <w:sz w:val="20"/>
                <w:szCs w:val="20"/>
              </w:rPr>
              <w:t>6:00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6A0D63">
            <w:pPr>
              <w:spacing w:before="40" w:after="40"/>
              <w:rPr>
                <w:rFonts w:ascii="Calibri" w:eastAsia="Calibri" w:hAnsi="Calibri" w:cs="Calibri"/>
                <w:sz w:val="20"/>
                <w:szCs w:val="20"/>
              </w:rPr>
            </w:pPr>
            <w:r>
              <w:rPr>
                <w:rFonts w:ascii="Calibri" w:eastAsia="Calibri" w:hAnsi="Calibri" w:cs="Calibri"/>
                <w:sz w:val="20"/>
                <w:szCs w:val="20"/>
              </w:rPr>
              <w:t>Committee Reports</w:t>
            </w:r>
          </w:p>
          <w:p w:rsidR="00116A04" w:rsidRDefault="006A0D63" w:rsidP="00116A04">
            <w:pPr>
              <w:pStyle w:val="ListParagraph"/>
              <w:numPr>
                <w:ilvl w:val="0"/>
                <w:numId w:val="6"/>
              </w:numPr>
              <w:spacing w:before="40" w:after="40"/>
              <w:rPr>
                <w:rFonts w:ascii="Calibri" w:eastAsia="Calibri" w:hAnsi="Calibri" w:cs="Calibri"/>
                <w:sz w:val="20"/>
                <w:szCs w:val="20"/>
              </w:rPr>
            </w:pPr>
            <w:r>
              <w:rPr>
                <w:rFonts w:ascii="Calibri" w:eastAsia="Calibri" w:hAnsi="Calibri" w:cs="Calibri"/>
                <w:sz w:val="20"/>
                <w:szCs w:val="20"/>
              </w:rPr>
              <w:t>Board Retreat</w:t>
            </w:r>
          </w:p>
          <w:p w:rsidR="00116A04" w:rsidRDefault="00116A04">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504147" w:rsidRDefault="006A0D63" w:rsidP="0027632B">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Financial Reports</w:t>
            </w:r>
          </w:p>
          <w:p w:rsidR="004D16F4" w:rsidRPr="00F37F1F" w:rsidRDefault="00A45040"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Studio Summary</w:t>
            </w:r>
            <w:bookmarkStart w:id="0" w:name="_GoBack"/>
            <w:bookmarkEnd w:id="0"/>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116A04">
            <w:pPr>
              <w:spacing w:before="40" w:after="40"/>
              <w:rPr>
                <w:rFonts w:ascii="Calibri" w:eastAsia="Calibri" w:hAnsi="Calibri" w:cs="Calibri"/>
                <w:sz w:val="18"/>
                <w:szCs w:val="18"/>
              </w:rPr>
            </w:pPr>
            <w:r>
              <w:rPr>
                <w:rFonts w:ascii="Calibri" w:eastAsia="Calibri" w:hAnsi="Calibri" w:cs="Calibri"/>
                <w:sz w:val="18"/>
                <w:szCs w:val="18"/>
              </w:rPr>
              <w:t>Meighann</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A45040" w:rsidP="00DB3589">
            <w:pPr>
              <w:spacing w:before="40" w:after="40"/>
              <w:rPr>
                <w:rFonts w:ascii="Calibri" w:eastAsia="Calibri" w:hAnsi="Calibri" w:cs="Calibri"/>
                <w:sz w:val="18"/>
                <w:szCs w:val="18"/>
              </w:rPr>
            </w:pPr>
            <w:r>
              <w:rPr>
                <w:rFonts w:ascii="Calibri" w:eastAsia="Calibri" w:hAnsi="Calibri" w:cs="Calibri"/>
                <w:sz w:val="18"/>
                <w:szCs w:val="18"/>
              </w:rPr>
              <w:t>Erik</w:t>
            </w:r>
          </w:p>
          <w:p w:rsidR="00116A04" w:rsidRDefault="00116A04" w:rsidP="00DB3589">
            <w:pPr>
              <w:spacing w:before="40" w:after="40"/>
              <w:rPr>
                <w:rFonts w:ascii="Calibri" w:eastAsia="Calibri" w:hAnsi="Calibri" w:cs="Calibri"/>
                <w:sz w:val="18"/>
                <w:szCs w:val="18"/>
              </w:rPr>
            </w:pPr>
          </w:p>
          <w:p w:rsidR="00116A04" w:rsidRDefault="00116A04"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p w:rsidR="00EC4B39" w:rsidRDefault="00EC4B39"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4A1477">
            <w:pPr>
              <w:spacing w:before="40" w:after="40"/>
              <w:rPr>
                <w:rFonts w:ascii="Calibri" w:eastAsia="Calibri" w:hAnsi="Calibri" w:cs="Calibri"/>
                <w:sz w:val="20"/>
                <w:szCs w:val="20"/>
              </w:rPr>
            </w:pPr>
            <w:r>
              <w:rPr>
                <w:rFonts w:ascii="Calibri" w:eastAsia="Calibri" w:hAnsi="Calibri" w:cs="Calibri"/>
                <w:sz w:val="20"/>
                <w:szCs w:val="20"/>
              </w:rPr>
              <w:t>7:0</w:t>
            </w:r>
            <w:r w:rsidR="00356BC0">
              <w:rPr>
                <w:rFonts w:ascii="Calibri" w:eastAsia="Calibri" w:hAnsi="Calibri" w:cs="Calibri"/>
                <w:sz w:val="20"/>
                <w:szCs w:val="20"/>
              </w:rPr>
              <w:t>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8"/>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9DD" w:rsidRDefault="00F369DD">
      <w:r>
        <w:separator/>
      </w:r>
    </w:p>
  </w:endnote>
  <w:endnote w:type="continuationSeparator" w:id="0">
    <w:p w:rsidR="00F369DD" w:rsidRDefault="00F3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9DD" w:rsidRDefault="00F369DD">
      <w:r>
        <w:separator/>
      </w:r>
    </w:p>
  </w:footnote>
  <w:footnote w:type="continuationSeparator" w:id="0">
    <w:p w:rsidR="00F369DD" w:rsidRDefault="00F369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059"/>
    <w:multiLevelType w:val="hybridMultilevel"/>
    <w:tmpl w:val="FAF0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04167"/>
    <w:rsid w:val="000104D2"/>
    <w:rsid w:val="000303CE"/>
    <w:rsid w:val="00094B95"/>
    <w:rsid w:val="00096FBF"/>
    <w:rsid w:val="000D2132"/>
    <w:rsid w:val="00116562"/>
    <w:rsid w:val="00116A04"/>
    <w:rsid w:val="00151223"/>
    <w:rsid w:val="001A63EF"/>
    <w:rsid w:val="001C4CBF"/>
    <w:rsid w:val="0021122A"/>
    <w:rsid w:val="00246D8F"/>
    <w:rsid w:val="0026745B"/>
    <w:rsid w:val="0027632B"/>
    <w:rsid w:val="002A1562"/>
    <w:rsid w:val="002B7B24"/>
    <w:rsid w:val="00341B69"/>
    <w:rsid w:val="00356BC0"/>
    <w:rsid w:val="00384197"/>
    <w:rsid w:val="003B4571"/>
    <w:rsid w:val="003C7AA1"/>
    <w:rsid w:val="00402A21"/>
    <w:rsid w:val="00450886"/>
    <w:rsid w:val="004A1477"/>
    <w:rsid w:val="004D16F4"/>
    <w:rsid w:val="004D6D82"/>
    <w:rsid w:val="00504147"/>
    <w:rsid w:val="005076CA"/>
    <w:rsid w:val="00590A58"/>
    <w:rsid w:val="005E5A3C"/>
    <w:rsid w:val="006A0D63"/>
    <w:rsid w:val="006A56E2"/>
    <w:rsid w:val="006E007C"/>
    <w:rsid w:val="00756F5E"/>
    <w:rsid w:val="007816E9"/>
    <w:rsid w:val="007A4C4C"/>
    <w:rsid w:val="007E0B3B"/>
    <w:rsid w:val="008079D8"/>
    <w:rsid w:val="008412F2"/>
    <w:rsid w:val="008C5226"/>
    <w:rsid w:val="008D42AE"/>
    <w:rsid w:val="00952629"/>
    <w:rsid w:val="009878DB"/>
    <w:rsid w:val="009F484E"/>
    <w:rsid w:val="00A2112D"/>
    <w:rsid w:val="00A277ED"/>
    <w:rsid w:val="00A45040"/>
    <w:rsid w:val="00BD5252"/>
    <w:rsid w:val="00C37010"/>
    <w:rsid w:val="00C94366"/>
    <w:rsid w:val="00D068C6"/>
    <w:rsid w:val="00D376DB"/>
    <w:rsid w:val="00D866DD"/>
    <w:rsid w:val="00DA60A8"/>
    <w:rsid w:val="00DB3589"/>
    <w:rsid w:val="00E15895"/>
    <w:rsid w:val="00E61948"/>
    <w:rsid w:val="00E82435"/>
    <w:rsid w:val="00EA1CEC"/>
    <w:rsid w:val="00EC4B39"/>
    <w:rsid w:val="00F11F37"/>
    <w:rsid w:val="00F369DD"/>
    <w:rsid w:val="00F37F1F"/>
    <w:rsid w:val="00F72684"/>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2</cp:revision>
  <cp:lastPrinted>2020-08-24T17:42:00Z</cp:lastPrinted>
  <dcterms:created xsi:type="dcterms:W3CDTF">2021-10-25T19:35:00Z</dcterms:created>
  <dcterms:modified xsi:type="dcterms:W3CDTF">2021-10-25T19:35:00Z</dcterms:modified>
</cp:coreProperties>
</file>